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AD3988" w:rsidTr="00F87733">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810"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rsidR="0046623C" w:rsidRPr="0008265E" w:rsidRDefault="0046623C" w:rsidP="0046623C">
            <w:pPr>
              <w:rPr>
                <w:rFonts w:ascii="Arial" w:hAnsi="Arial" w:cs="Arial"/>
              </w:rPr>
            </w:pPr>
            <w:r w:rsidRPr="0008265E">
              <w:rPr>
                <w:rFonts w:ascii="Arial" w:hAnsi="Arial" w:cs="Arial"/>
              </w:rPr>
              <w:t xml:space="preserve">The Stationery Office Limited </w:t>
            </w:r>
          </w:p>
          <w:p w:rsidR="0046623C" w:rsidRPr="0008265E" w:rsidRDefault="0046623C" w:rsidP="0046623C">
            <w:pPr>
              <w:rPr>
                <w:rFonts w:ascii="Arial" w:hAnsi="Arial" w:cs="Arial"/>
              </w:rPr>
            </w:pPr>
            <w:r w:rsidRPr="0008265E">
              <w:rPr>
                <w:rFonts w:ascii="Arial" w:hAnsi="Arial" w:cs="Arial"/>
              </w:rPr>
              <w:t>29 St Johns Lane</w:t>
            </w:r>
          </w:p>
          <w:p w:rsidR="0046623C" w:rsidRPr="0008265E" w:rsidRDefault="0046623C" w:rsidP="0046623C">
            <w:pPr>
              <w:rPr>
                <w:rFonts w:ascii="Arial" w:hAnsi="Arial" w:cs="Arial"/>
              </w:rPr>
            </w:pPr>
            <w:r w:rsidRPr="0008265E">
              <w:rPr>
                <w:rFonts w:ascii="Arial" w:hAnsi="Arial" w:cs="Arial"/>
              </w:rPr>
              <w:t>London</w:t>
            </w:r>
          </w:p>
          <w:p w:rsidR="0046623C" w:rsidRPr="0008265E" w:rsidRDefault="0046623C" w:rsidP="0046623C">
            <w:pPr>
              <w:rPr>
                <w:rFonts w:ascii="Arial" w:hAnsi="Arial" w:cs="Arial"/>
              </w:rPr>
            </w:pPr>
            <w:r w:rsidRPr="0008265E">
              <w:rPr>
                <w:rFonts w:ascii="Arial" w:hAnsi="Arial" w:cs="Arial"/>
              </w:rPr>
              <w:t>EC1M 4NA</w:t>
            </w:r>
          </w:p>
          <w:p w:rsidR="00F87733" w:rsidRPr="00AD3988" w:rsidRDefault="00F87733" w:rsidP="003937B1">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810" w:type="dxa"/>
          </w:tcPr>
          <w:p w:rsidR="00F87733" w:rsidRPr="00AD3988" w:rsidRDefault="00F87733" w:rsidP="00E1799B">
            <w:pPr>
              <w:rPr>
                <w:rFonts w:ascii="Arial" w:hAnsi="Arial" w:cs="Arial"/>
              </w:rPr>
            </w:pPr>
            <w:r w:rsidRPr="00AD3988">
              <w:rPr>
                <w:rFonts w:ascii="Arial" w:hAnsi="Arial" w:cs="Arial"/>
              </w:rPr>
              <w:t xml:space="preserve"> </w:t>
            </w: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810"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46623C" w:rsidRDefault="0046623C" w:rsidP="00E1799B">
            <w:pPr>
              <w:rPr>
                <w:rFonts w:ascii="Arial" w:hAnsi="Arial" w:cs="Arial"/>
                <w:bCs/>
                <w:color w:val="000000"/>
              </w:rPr>
            </w:pPr>
            <w:r w:rsidRPr="0046623C">
              <w:rPr>
                <w:rFonts w:ascii="Arial" w:hAnsi="Arial" w:cs="Arial"/>
                <w:bCs/>
                <w:color w:val="000000"/>
              </w:rPr>
              <w:t>Publisher</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810" w:type="dxa"/>
          </w:tcPr>
          <w:p w:rsidR="00F87733" w:rsidRPr="00AD3988" w:rsidRDefault="00F87733" w:rsidP="00E1799B">
            <w:pPr>
              <w:rPr>
                <w:rFonts w:ascii="Arial" w:hAnsi="Arial" w:cs="Arial"/>
              </w:rPr>
            </w:pPr>
            <w:r w:rsidRPr="00AD3988">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46623C" w:rsidP="0046623C">
            <w:r w:rsidRPr="00517178">
              <w:rPr>
                <w:rFonts w:ascii="Arial" w:hAnsi="Arial" w:cs="Arial"/>
                <w:b/>
              </w:rPr>
              <w:t xml:space="preserve">Lot 2 </w:t>
            </w:r>
            <w:r w:rsidRPr="00517178">
              <w:rPr>
                <w:rFonts w:ascii="Arial" w:hAnsi="Arial" w:cs="Arial"/>
              </w:rPr>
              <w:t>Print Books</w:t>
            </w:r>
            <w:r>
              <w:rPr>
                <w:rFonts w:ascii="Arial" w:hAnsi="Arial" w:cs="Arial"/>
              </w:rPr>
              <w:t xml:space="preserve">, </w:t>
            </w:r>
            <w:r w:rsidRPr="00517178">
              <w:rPr>
                <w:rFonts w:ascii="Arial" w:hAnsi="Arial" w:cs="Arial"/>
              </w:rPr>
              <w:t>Electronic Books</w:t>
            </w:r>
            <w:r>
              <w:rPr>
                <w:rFonts w:ascii="Arial" w:hAnsi="Arial" w:cs="Arial"/>
              </w:rPr>
              <w:t xml:space="preserve">, </w:t>
            </w:r>
            <w:r w:rsidRPr="00517178">
              <w:rPr>
                <w:rFonts w:ascii="Arial" w:hAnsi="Arial" w:cs="Arial"/>
              </w:rPr>
              <w:t xml:space="preserve">Databases </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810" w:type="dxa"/>
          </w:tcPr>
          <w:p w:rsidR="00F87733" w:rsidRPr="00AD3988" w:rsidRDefault="00F87733" w:rsidP="00E1799B">
            <w:pPr>
              <w:rPr>
                <w:rFonts w:ascii="Arial" w:hAnsi="Arial" w:cs="Arial"/>
              </w:rPr>
            </w:pPr>
            <w:r w:rsidRPr="00AD3988">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46623C" w:rsidP="003937B1">
            <w:pPr>
              <w:rPr>
                <w:rFonts w:ascii="Arial" w:hAnsi="Arial" w:cs="Arial"/>
                <w:b/>
                <w:bCs/>
                <w:color w:val="000000"/>
              </w:rPr>
            </w:pPr>
            <w:r w:rsidRPr="0046623C">
              <w:rPr>
                <w:rFonts w:ascii="Arial" w:hAnsi="Arial" w:cs="Arial"/>
                <w:bCs/>
                <w:color w:val="000000"/>
              </w:rPr>
              <w:t xml:space="preserve">Provision of </w:t>
            </w:r>
            <w:r w:rsidRPr="0046623C">
              <w:rPr>
                <w:rFonts w:ascii="Arial" w:hAnsi="Arial" w:cs="Arial"/>
              </w:rPr>
              <w:t>Print</w:t>
            </w:r>
            <w:r w:rsidRPr="00517178">
              <w:rPr>
                <w:rFonts w:ascii="Arial" w:hAnsi="Arial" w:cs="Arial"/>
              </w:rPr>
              <w:t xml:space="preserve"> Books</w:t>
            </w:r>
            <w:r>
              <w:rPr>
                <w:rFonts w:ascii="Arial" w:hAnsi="Arial" w:cs="Arial"/>
              </w:rPr>
              <w:t xml:space="preserve">, </w:t>
            </w:r>
            <w:r w:rsidRPr="00517178">
              <w:rPr>
                <w:rFonts w:ascii="Arial" w:hAnsi="Arial" w:cs="Arial"/>
              </w:rPr>
              <w:t>Electronic Books</w:t>
            </w:r>
            <w:r>
              <w:rPr>
                <w:rFonts w:ascii="Arial" w:hAnsi="Arial" w:cs="Arial"/>
              </w:rPr>
              <w:t xml:space="preserve">, </w:t>
            </w:r>
            <w:r w:rsidRPr="00517178">
              <w:rPr>
                <w:rFonts w:ascii="Arial" w:hAnsi="Arial" w:cs="Arial"/>
              </w:rPr>
              <w:t>Databases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810" w:type="dxa"/>
          </w:tcPr>
          <w:p w:rsidR="00F87733" w:rsidRPr="00AD3988" w:rsidRDefault="00F87733" w:rsidP="00E1799B">
            <w:pPr>
              <w:rPr>
                <w:rFonts w:ascii="Arial" w:hAnsi="Arial" w:cs="Arial"/>
              </w:rPr>
            </w:pPr>
            <w:r w:rsidRPr="00AD3988">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46623C" w:rsidRDefault="0046623C" w:rsidP="0046623C">
            <w:pPr>
              <w:rPr>
                <w:rFonts w:ascii="Arial" w:hAnsi="Arial" w:cs="Arial"/>
                <w:bCs/>
                <w:color w:val="000000"/>
              </w:rPr>
            </w:pPr>
            <w:r w:rsidRPr="0046623C">
              <w:rPr>
                <w:rFonts w:ascii="Arial" w:hAnsi="Arial" w:cs="Arial"/>
                <w:bCs/>
                <w:color w:val="000000"/>
              </w:rPr>
              <w:t>Mark Salmon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46623C" w:rsidRDefault="00F87733" w:rsidP="00E1799B">
            <w:pPr>
              <w:rPr>
                <w:rFonts w:ascii="Arial" w:hAnsi="Arial" w:cs="Arial"/>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810" w:type="dxa"/>
          </w:tcPr>
          <w:p w:rsidR="00F87733" w:rsidRPr="00AD3988" w:rsidRDefault="00F87733" w:rsidP="00E1799B">
            <w:pPr>
              <w:rPr>
                <w:rFonts w:ascii="Arial" w:hAnsi="Arial" w:cs="Arial"/>
              </w:rPr>
            </w:pPr>
            <w:r w:rsidRPr="00AD3988">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46623C" w:rsidRDefault="0046623C" w:rsidP="00E1799B">
            <w:pPr>
              <w:rPr>
                <w:rFonts w:ascii="Arial" w:hAnsi="Arial" w:cs="Arial"/>
                <w:bCs/>
                <w:color w:val="000000"/>
              </w:rPr>
            </w:pPr>
            <w:r w:rsidRPr="0046623C">
              <w:rPr>
                <w:rFonts w:ascii="Arial" w:hAnsi="Arial" w:cs="Arial"/>
                <w:bCs/>
                <w:color w:val="000000"/>
              </w:rPr>
              <w:t>Celestine Johnston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810"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46623C" w:rsidRDefault="00F87733" w:rsidP="00E1799B">
            <w:pPr>
              <w:rPr>
                <w:rFonts w:ascii="Arial" w:hAnsi="Arial" w:cs="Arial"/>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810"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810" w:type="dxa"/>
          </w:tcPr>
          <w:p w:rsidR="00F87733" w:rsidRPr="00AD3988" w:rsidRDefault="00F87733" w:rsidP="00E1799B">
            <w:pPr>
              <w:rPr>
                <w:rFonts w:ascii="Arial" w:hAnsi="Arial" w:cs="Arial"/>
              </w:rPr>
            </w:pPr>
            <w:r w:rsidRPr="00AD3988">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810"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46623C" w:rsidP="00BB2B9D">
            <w:pPr>
              <w:rPr>
                <w:rFonts w:ascii="Arial" w:hAnsi="Arial" w:cs="Arial"/>
              </w:rPr>
            </w:pPr>
            <w:r>
              <w:rPr>
                <w:rFonts w:ascii="Arial" w:hAnsi="Arial" w:cs="Arial"/>
              </w:rPr>
              <w:t>0</w:t>
            </w:r>
            <w:r w:rsidR="00BB2B9D">
              <w:rPr>
                <w:rFonts w:ascii="Arial" w:hAnsi="Arial" w:cs="Arial"/>
              </w:rPr>
              <w:t>7</w:t>
            </w:r>
            <w:r w:rsidR="00BB2B9D" w:rsidRPr="00BB2B9D">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46623C"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46623C" w:rsidP="00E1799B">
            <w:pPr>
              <w:rPr>
                <w:rFonts w:ascii="Arial" w:hAnsi="Arial" w:cs="Arial"/>
              </w:rPr>
            </w:pPr>
            <w:r>
              <w:rPr>
                <w:rFonts w:ascii="Arial" w:hAnsi="Arial" w:cs="Arial"/>
              </w:rPr>
              <w:t>2016</w:t>
            </w: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810"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46623C" w:rsidP="00E1799B">
            <w:pPr>
              <w:rPr>
                <w:rFonts w:ascii="Arial" w:hAnsi="Arial" w:cs="Arial"/>
              </w:rPr>
            </w:pPr>
            <w:r>
              <w:rPr>
                <w:rFonts w:ascii="Arial" w:hAnsi="Arial" w:cs="Arial"/>
              </w:rPr>
              <w:t>0</w:t>
            </w:r>
            <w:r w:rsidR="00BB2B9D">
              <w:rPr>
                <w:rFonts w:ascii="Arial" w:hAnsi="Arial" w:cs="Arial"/>
              </w:rPr>
              <w:t>6</w:t>
            </w:r>
            <w:r w:rsidR="00BB2B9D" w:rsidRPr="00BB2B9D">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46623C" w:rsidP="00E1799B">
            <w:pPr>
              <w:rPr>
                <w:rFonts w:ascii="Arial" w:hAnsi="Arial" w:cs="Arial"/>
              </w:rPr>
            </w:pPr>
            <w:r>
              <w:rPr>
                <w:rFonts w:ascii="Arial" w:hAnsi="Arial" w:cs="Arial"/>
              </w:rPr>
              <w:t>09</w:t>
            </w:r>
          </w:p>
        </w:tc>
        <w:tc>
          <w:tcPr>
            <w:tcW w:w="1330" w:type="dxa"/>
            <w:tcBorders>
              <w:top w:val="single" w:sz="6" w:space="0" w:color="auto"/>
              <w:bottom w:val="single" w:sz="6" w:space="0" w:color="auto"/>
              <w:right w:val="single" w:sz="6" w:space="0" w:color="auto"/>
            </w:tcBorders>
          </w:tcPr>
          <w:p w:rsidR="00F87733" w:rsidRPr="00AD3988" w:rsidRDefault="0046623C" w:rsidP="00E1799B">
            <w:pPr>
              <w:rPr>
                <w:rFonts w:ascii="Arial" w:hAnsi="Arial" w:cs="Arial"/>
              </w:rPr>
            </w:pPr>
            <w:r>
              <w:rPr>
                <w:rFonts w:ascii="Arial" w:hAnsi="Arial" w:cs="Arial"/>
              </w:rPr>
              <w:t>2019</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810" w:type="dxa"/>
          </w:tcPr>
          <w:p w:rsidR="00F87733" w:rsidRPr="00AD3988" w:rsidRDefault="00F87733" w:rsidP="00E1799B">
            <w:pPr>
              <w:rPr>
                <w:rFonts w:ascii="Arial" w:hAnsi="Arial" w:cs="Arial"/>
              </w:rPr>
            </w:pPr>
            <w:r w:rsidRPr="00AD3988">
              <w:rPr>
                <w:rFonts w:ascii="Arial" w:hAnsi="Arial" w:cs="Arial"/>
              </w:rPr>
              <w:t>AGREEMENT NUMBER</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810" w:type="dxa"/>
          </w:tcPr>
          <w:p w:rsidR="00F87733" w:rsidRPr="00AD3988" w:rsidRDefault="00F87733" w:rsidP="00E1799B">
            <w:pPr>
              <w:rPr>
                <w:rFonts w:ascii="Arial" w:hAnsi="Arial" w:cs="Arial"/>
              </w:rPr>
            </w:pPr>
            <w:r w:rsidRPr="00AD3988">
              <w:rPr>
                <w:rFonts w:ascii="Arial" w:hAnsi="Arial" w:cs="Arial"/>
              </w:rPr>
              <w:t>NICE BUDGET CODE</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DC1AF2">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DC1AF2">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DC1AF2">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DC1AF2">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DC1AF2">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DC1AF2">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DC1AF2">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DC1AF2">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DC1AF2">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 xml:space="preserve">Services delivered </w:t>
        </w:r>
        <w:r w:rsidR="00125A7F" w:rsidRPr="00125A7F">
          <w:rPr>
            <w:rStyle w:val="Hyperlink"/>
            <w:rFonts w:ascii="Arial" w:hAnsi="Arial" w:cs="Arial"/>
            <w:noProof/>
          </w:rPr>
          <w:t>u</w:t>
        </w:r>
        <w:r w:rsidR="00125A7F" w:rsidRPr="00125A7F">
          <w:rPr>
            <w:rStyle w:val="Hyperlink"/>
            <w:rFonts w:ascii="Arial" w:hAnsi="Arial" w:cs="Arial"/>
            <w:noProof/>
          </w:rPr>
          <w:t>nder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DC1AF2">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DC1AF2">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whose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(Reg No.)</w:t>
      </w:r>
      <w:r w:rsidR="001A71E8" w:rsidRPr="00495D0D">
        <w:rPr>
          <w:rFonts w:ascii="Arial" w:hAnsi="Arial" w:cs="Arial"/>
        </w:rPr>
        <w:t xml:space="preserve"> (‘the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ejournals,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(PoC)</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  practice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eResources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r>
              <w:rPr>
                <w:rFonts w:cs="Arial"/>
              </w:rPr>
              <w:t xml:space="preserve">means,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(PoC)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r w:rsidRPr="00AD3988">
              <w:rPr>
                <w:rFonts w:cs="Arial"/>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means any and all patents, trade 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46623C"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r w:rsidRPr="00AD3988">
              <w:rPr>
                <w:rFonts w:cs="Arial"/>
              </w:rPr>
              <w:t>means,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r w:rsidRPr="00AD3988">
              <w:rPr>
                <w:rFonts w:cs="Arial"/>
              </w:rPr>
              <w:t>Healthwatch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Local Healthwatch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(SpHA),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r w:rsidRPr="00AD3988">
              <w:rPr>
                <w:rFonts w:cs="Arial"/>
              </w:rPr>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In these terms and conditions “staff” and “employees” shall have the same meaning.</w:t>
      </w:r>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r w:rsidRPr="00AD3988">
        <w:t xml:space="preserve">such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r w:rsidRPr="00AD3988">
        <w:t>any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The Provider shall keep at its normal place of business detailed, accurate and up to date records of the quantity and value of the Goods and / or  Services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r w:rsidRPr="00AD3988">
        <w:t>a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r w:rsidRPr="00AD3988">
        <w:t>any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r w:rsidRPr="00AD3988">
        <w:t>in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r w:rsidRPr="00AD3988">
        <w:t>the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r w:rsidRPr="00AD3988">
        <w:t>where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r w:rsidRPr="00AD3988">
        <w:t xml:space="preserve">provide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r w:rsidRPr="00AD3988">
        <w:t>to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r w:rsidRPr="00AD3988">
        <w:t>to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minuted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r w:rsidRPr="00AD3988">
        <w:t>to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r w:rsidRPr="00AD3988">
        <w:t>give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r w:rsidR="00756B9E" w:rsidRPr="00AD3988">
        <w:t>the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46623C" w:rsidRPr="00AD3988" w:rsidRDefault="0046623C" w:rsidP="0046623C">
      <w:pPr>
        <w:pStyle w:val="TCH1Annex"/>
        <w:rPr>
          <w:bCs/>
        </w:rPr>
      </w:pPr>
      <w:bookmarkStart w:id="95" w:name="_Toc448922638"/>
      <w:bookmarkStart w:id="96" w:name="_Toc316385256"/>
      <w:bookmarkStart w:id="97" w:name="_Toc330388407"/>
      <w:bookmarkStart w:id="98" w:name="_Toc330998911"/>
      <w:bookmarkEnd w:id="94"/>
      <w:r w:rsidRPr="00AD3988">
        <w:t>Services delivered under this Framework Agreement:</w:t>
      </w:r>
      <w:bookmarkEnd w:id="95"/>
    </w:p>
    <w:tbl>
      <w:tblPr>
        <w:tblStyle w:val="TableGrid"/>
        <w:tblW w:w="0" w:type="auto"/>
        <w:tblLook w:val="04A0" w:firstRow="1" w:lastRow="0" w:firstColumn="1" w:lastColumn="0" w:noHBand="0" w:noVBand="1"/>
      </w:tblPr>
      <w:tblGrid>
        <w:gridCol w:w="2802"/>
        <w:gridCol w:w="4110"/>
        <w:gridCol w:w="2318"/>
      </w:tblGrid>
      <w:tr w:rsidR="0046623C" w:rsidRPr="00AD3988" w:rsidTr="00743281">
        <w:tc>
          <w:tcPr>
            <w:tcW w:w="2802" w:type="dxa"/>
          </w:tcPr>
          <w:p w:rsidR="0046623C" w:rsidRPr="00AD3988" w:rsidRDefault="0046623C" w:rsidP="00743281">
            <w:pPr>
              <w:rPr>
                <w:rFonts w:ascii="Arial" w:hAnsi="Arial" w:cs="Arial"/>
                <w:b/>
              </w:rPr>
            </w:pPr>
            <w:r>
              <w:rPr>
                <w:rFonts w:ascii="Arial" w:hAnsi="Arial" w:cs="Arial"/>
                <w:b/>
              </w:rPr>
              <w:t>Lot 2</w:t>
            </w:r>
          </w:p>
        </w:tc>
        <w:tc>
          <w:tcPr>
            <w:tcW w:w="4110" w:type="dxa"/>
          </w:tcPr>
          <w:p w:rsidR="0046623C" w:rsidRPr="0046623C" w:rsidRDefault="0046623C" w:rsidP="00743281">
            <w:pPr>
              <w:rPr>
                <w:rFonts w:ascii="Arial" w:hAnsi="Arial" w:cs="Arial"/>
              </w:rPr>
            </w:pPr>
            <w:r w:rsidRPr="0046623C">
              <w:rPr>
                <w:rFonts w:ascii="Arial" w:hAnsi="Arial" w:cs="Arial"/>
              </w:rPr>
              <w:t>Print Books</w:t>
            </w:r>
          </w:p>
        </w:tc>
        <w:tc>
          <w:tcPr>
            <w:tcW w:w="2318" w:type="dxa"/>
          </w:tcPr>
          <w:p w:rsidR="0046623C" w:rsidRPr="00AD3988" w:rsidRDefault="0046623C" w:rsidP="00743281">
            <w:pPr>
              <w:rPr>
                <w:rFonts w:ascii="Arial" w:hAnsi="Arial" w:cs="Arial"/>
                <w:b/>
              </w:rPr>
            </w:pPr>
          </w:p>
        </w:tc>
      </w:tr>
      <w:tr w:rsidR="0046623C" w:rsidRPr="00AD3988" w:rsidTr="00743281">
        <w:tc>
          <w:tcPr>
            <w:tcW w:w="2802" w:type="dxa"/>
          </w:tcPr>
          <w:p w:rsidR="0046623C" w:rsidRPr="00AD3988" w:rsidRDefault="0046623C" w:rsidP="00743281">
            <w:pPr>
              <w:rPr>
                <w:rFonts w:ascii="Arial" w:hAnsi="Arial" w:cs="Arial"/>
                <w:b/>
              </w:rPr>
            </w:pPr>
            <w:r>
              <w:rPr>
                <w:rFonts w:ascii="Arial" w:hAnsi="Arial" w:cs="Arial"/>
                <w:b/>
              </w:rPr>
              <w:t>Lot 2</w:t>
            </w:r>
          </w:p>
        </w:tc>
        <w:tc>
          <w:tcPr>
            <w:tcW w:w="4110" w:type="dxa"/>
          </w:tcPr>
          <w:p w:rsidR="0046623C" w:rsidRPr="0046623C" w:rsidRDefault="0046623C" w:rsidP="00743281">
            <w:pPr>
              <w:rPr>
                <w:rFonts w:ascii="Arial" w:hAnsi="Arial" w:cs="Arial"/>
              </w:rPr>
            </w:pPr>
            <w:r w:rsidRPr="0046623C">
              <w:rPr>
                <w:rFonts w:ascii="Arial" w:hAnsi="Arial" w:cs="Arial"/>
              </w:rPr>
              <w:t>Electronic Books</w:t>
            </w:r>
          </w:p>
        </w:tc>
        <w:tc>
          <w:tcPr>
            <w:tcW w:w="2318" w:type="dxa"/>
          </w:tcPr>
          <w:p w:rsidR="0046623C" w:rsidRPr="00AD3988" w:rsidRDefault="0046623C" w:rsidP="00743281">
            <w:pPr>
              <w:rPr>
                <w:rFonts w:ascii="Arial" w:hAnsi="Arial" w:cs="Arial"/>
              </w:rPr>
            </w:pPr>
          </w:p>
        </w:tc>
      </w:tr>
      <w:tr w:rsidR="0046623C" w:rsidRPr="00AD3988" w:rsidTr="00743281">
        <w:tc>
          <w:tcPr>
            <w:tcW w:w="2802" w:type="dxa"/>
          </w:tcPr>
          <w:p w:rsidR="0046623C" w:rsidRDefault="0046623C" w:rsidP="00743281">
            <w:pPr>
              <w:rPr>
                <w:rFonts w:ascii="Arial" w:hAnsi="Arial" w:cs="Arial"/>
                <w:b/>
              </w:rPr>
            </w:pPr>
            <w:r>
              <w:rPr>
                <w:rFonts w:ascii="Arial" w:hAnsi="Arial" w:cs="Arial"/>
                <w:b/>
              </w:rPr>
              <w:t>Lot 2</w:t>
            </w:r>
          </w:p>
        </w:tc>
        <w:tc>
          <w:tcPr>
            <w:tcW w:w="4110" w:type="dxa"/>
          </w:tcPr>
          <w:p w:rsidR="0046623C" w:rsidRPr="0046623C" w:rsidRDefault="0046623C" w:rsidP="00743281">
            <w:pPr>
              <w:rPr>
                <w:rFonts w:ascii="Arial" w:hAnsi="Arial" w:cs="Arial"/>
              </w:rPr>
            </w:pPr>
            <w:r w:rsidRPr="0046623C">
              <w:rPr>
                <w:rFonts w:ascii="Arial" w:hAnsi="Arial" w:cs="Arial"/>
              </w:rPr>
              <w:t>Databases</w:t>
            </w:r>
          </w:p>
        </w:tc>
        <w:tc>
          <w:tcPr>
            <w:tcW w:w="2318" w:type="dxa"/>
          </w:tcPr>
          <w:p w:rsidR="0046623C" w:rsidRPr="00AD3988" w:rsidRDefault="0046623C" w:rsidP="00743281">
            <w:pPr>
              <w:rPr>
                <w:rFonts w:ascii="Arial" w:hAnsi="Arial" w:cs="Arial"/>
              </w:rPr>
            </w:pPr>
          </w:p>
        </w:tc>
      </w:tr>
    </w:tbl>
    <w:p w:rsidR="0046623C" w:rsidRDefault="0046623C" w:rsidP="0046623C">
      <w:pPr>
        <w:rPr>
          <w:rFonts w:ascii="Arial" w:hAnsi="Arial" w:cs="Arial"/>
        </w:rPr>
      </w:pPr>
    </w:p>
    <w:p w:rsidR="0046623C" w:rsidRDefault="00BB2B9D" w:rsidP="0046623C">
      <w:pPr>
        <w:rPr>
          <w:rFonts w:ascii="Arial" w:hAnsi="Arial" w:cs="Arial"/>
        </w:rPr>
      </w:pPr>
      <w:r>
        <w:rPr>
          <w:rFonts w:ascii="Arial" w:hAnsi="Arial" w:cs="Arial"/>
        </w:rPr>
        <w:t>The P</w:t>
      </w:r>
      <w:r w:rsidR="00C633D2">
        <w:rPr>
          <w:rFonts w:ascii="Arial" w:hAnsi="Arial" w:cs="Arial"/>
        </w:rPr>
        <w:t xml:space="preserve">rovider shall supply the above </w:t>
      </w:r>
      <w:r w:rsidR="00C633D2" w:rsidRPr="00B32DEC">
        <w:rPr>
          <w:rFonts w:ascii="Arial" w:hAnsi="Arial" w:cs="Arial"/>
        </w:rPr>
        <w:t>to the any eligible Purchasing Authority as detailed in</w:t>
      </w:r>
      <w:r w:rsidR="00C633D2">
        <w:rPr>
          <w:rFonts w:ascii="Arial" w:hAnsi="Arial" w:cs="Arial"/>
        </w:rPr>
        <w:t xml:space="preserve"> - </w:t>
      </w:r>
      <w:r w:rsidR="00C633D2" w:rsidRPr="00B32DEC">
        <w:rPr>
          <w:rFonts w:ascii="Arial" w:hAnsi="Arial" w:cs="Arial"/>
        </w:rPr>
        <w:t>Definitions “Purchasing Authority</w:t>
      </w:r>
      <w:r w:rsidR="00C633D2">
        <w:rPr>
          <w:rFonts w:ascii="Arial" w:hAnsi="Arial" w:cs="Arial"/>
        </w:rPr>
        <w:t>”</w:t>
      </w:r>
      <w:r w:rsidR="00C633D2" w:rsidRPr="00B32DEC">
        <w:rPr>
          <w:rFonts w:ascii="Arial" w:hAnsi="Arial" w:cs="Arial"/>
        </w:rPr>
        <w:t>.</w:t>
      </w:r>
    </w:p>
    <w:p w:rsidR="0046623C" w:rsidRDefault="0046623C" w:rsidP="0046623C">
      <w:pPr>
        <w:rPr>
          <w:rFonts w:ascii="Arial" w:hAnsi="Arial" w:cs="Arial"/>
        </w:rPr>
      </w:pPr>
    </w:p>
    <w:p w:rsidR="0046623C" w:rsidRDefault="0046623C" w:rsidP="0046623C">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46623C" w:rsidRDefault="0046623C" w:rsidP="0046623C">
      <w:pPr>
        <w:rPr>
          <w:rFonts w:ascii="Arial" w:hAnsi="Arial" w:cs="Arial"/>
        </w:rPr>
      </w:pPr>
    </w:p>
    <w:p w:rsidR="0046623C" w:rsidRDefault="0046623C" w:rsidP="0046623C">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BB2B9D">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46623C" w:rsidRDefault="0046623C" w:rsidP="0046623C">
      <w:pPr>
        <w:rPr>
          <w:rFonts w:ascii="Arial" w:hAnsi="Arial" w:cs="Arial"/>
        </w:rPr>
      </w:pPr>
    </w:p>
    <w:p w:rsidR="000A2295" w:rsidRPr="00AD3988" w:rsidRDefault="0046623C" w:rsidP="0046623C">
      <w:pPr>
        <w:rPr>
          <w:rFonts w:ascii="Arial" w:hAnsi="Arial" w:cs="Arial"/>
          <w:b/>
          <w:sz w:val="32"/>
          <w:szCs w:val="36"/>
          <w:lang w:eastAsia="en-US"/>
        </w:rPr>
      </w:pPr>
      <w:r>
        <w:rPr>
          <w:rFonts w:ascii="Arial" w:hAnsi="Arial" w:cs="Arial"/>
        </w:rPr>
        <w:t xml:space="preserve">The Provider shall apply the pricing models as detailed in </w:t>
      </w:r>
      <w:r w:rsidR="00BB2B9D">
        <w:rPr>
          <w:rFonts w:ascii="Arial" w:hAnsi="Arial" w:cs="Arial"/>
        </w:rPr>
        <w:t>A</w:t>
      </w:r>
      <w:r>
        <w:rPr>
          <w:rFonts w:ascii="Arial" w:hAnsi="Arial" w:cs="Arial"/>
        </w:rPr>
        <w:t xml:space="preserve">nnex 2 to any purchase made under this </w:t>
      </w:r>
      <w:r w:rsidR="00BB2B9D">
        <w:rPr>
          <w:rFonts w:ascii="Arial" w:hAnsi="Arial" w:cs="Arial"/>
        </w:rPr>
        <w:t>F</w:t>
      </w:r>
      <w:r>
        <w:rPr>
          <w:rFonts w:ascii="Arial" w:hAnsi="Arial" w:cs="Arial"/>
        </w:rPr>
        <w:t xml:space="preserve">ramework. The Provider shall not use any other method of pricing other than detailed in </w:t>
      </w:r>
      <w:r w:rsidR="00BB2B9D">
        <w:rPr>
          <w:rFonts w:ascii="Arial" w:hAnsi="Arial" w:cs="Arial"/>
        </w:rPr>
        <w:t>A</w:t>
      </w:r>
      <w:r>
        <w:rPr>
          <w:rFonts w:ascii="Arial" w:hAnsi="Arial" w:cs="Arial"/>
        </w:rPr>
        <w:t>nnex 2.</w:t>
      </w:r>
      <w:r w:rsidR="000A2295" w:rsidRPr="00AD3988">
        <w:rPr>
          <w:rFonts w:ascii="Arial" w:hAnsi="Arial" w:cs="Arial"/>
        </w:rPr>
        <w:br w:type="page"/>
      </w:r>
    </w:p>
    <w:p w:rsidR="001A71E8" w:rsidRPr="00AD3988" w:rsidRDefault="000B1278" w:rsidP="00495D0D">
      <w:pPr>
        <w:pStyle w:val="TCH1Annex"/>
      </w:pPr>
      <w:bookmarkStart w:id="99" w:name="_Toc374630429"/>
      <w:bookmarkStart w:id="100" w:name="_Toc448922639"/>
      <w:r w:rsidRPr="00AD3988">
        <w:lastRenderedPageBreak/>
        <w:t>ANNEX</w:t>
      </w:r>
      <w:r w:rsidR="001A71E8" w:rsidRPr="00AD3988">
        <w:t xml:space="preserve"> TWO</w:t>
      </w:r>
      <w:bookmarkEnd w:id="96"/>
      <w:bookmarkEnd w:id="97"/>
      <w:bookmarkEnd w:id="98"/>
      <w:bookmarkEnd w:id="99"/>
      <w:bookmarkEnd w:id="100"/>
    </w:p>
    <w:p w:rsidR="00D70C85" w:rsidRPr="00AD3988" w:rsidRDefault="001A71E8" w:rsidP="00495D0D">
      <w:pPr>
        <w:pStyle w:val="TCH1Annex"/>
      </w:pPr>
      <w:bookmarkStart w:id="101" w:name="_Toc374630430"/>
      <w:bookmarkStart w:id="102"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1"/>
      <w:r w:rsidR="0094230A" w:rsidRPr="00AD3988">
        <w:t xml:space="preserve"> and Pricing Policies</w:t>
      </w:r>
      <w:bookmarkEnd w:id="102"/>
    </w:p>
    <w:p w:rsidR="00D70C85" w:rsidRPr="00AD3988" w:rsidRDefault="005E57EA" w:rsidP="00071228">
      <w:pPr>
        <w:pStyle w:val="Paragraphnonumbers"/>
        <w:rPr>
          <w:rFonts w:cs="Arial"/>
        </w:rPr>
      </w:pPr>
      <w:bookmarkStart w:id="103" w:name="_Toc344681050"/>
      <w:bookmarkStart w:id="104" w:name="_Toc344686608"/>
      <w:bookmarkStart w:id="105" w:name="_Toc344683730"/>
      <w:bookmarkStart w:id="106"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3"/>
      <w:bookmarkEnd w:id="104"/>
      <w:bookmarkEnd w:id="105"/>
      <w:bookmarkEnd w:id="106"/>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bookmarkStart w:id="107" w:name="_GoBack"/>
      <w:bookmarkEnd w:id="107"/>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(PoC)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(PoC)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 xml:space="preserve">The Framework consists of a core set of contractual Terms and Conditions (T&amp;Cs)  </w:t>
      </w:r>
      <w:r w:rsidR="007C13DC" w:rsidRPr="0061569D">
        <w:rPr>
          <w:rFonts w:cs="Arial"/>
        </w:rPr>
        <w:t>documents</w:t>
      </w:r>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r w:rsidRPr="0061569D">
        <w:rPr>
          <w:rFonts w:cs="Arial"/>
        </w:rPr>
        <w:t>purchasing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r w:rsidRPr="009A2D1A">
        <w:t>this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r w:rsidRPr="009A2D1A">
        <w:rPr>
          <w:rFonts w:cs="Arial"/>
        </w:rPr>
        <w:t>all Point of Care (PoC) and PoC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r w:rsidRPr="0061569D">
        <w:rPr>
          <w:rFonts w:cs="Arial"/>
          <w:b/>
        </w:rPr>
        <w:lastRenderedPageBreak/>
        <w:t>renewals</w:t>
      </w:r>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r w:rsidRPr="0061569D">
        <w:rPr>
          <w:rFonts w:cs="Arial"/>
        </w:rPr>
        <w:t>the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r w:rsidRPr="0061569D">
        <w:rPr>
          <w:rFonts w:cs="Arial"/>
        </w:rPr>
        <w:t xml:space="preserve">be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r w:rsidRPr="0061569D">
        <w:rPr>
          <w:rFonts w:cs="Arial"/>
        </w:rPr>
        <w:t>be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Lic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Lic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Lic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Lic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DC1AF2">
      <w:rPr>
        <w:rFonts w:ascii="Arial" w:hAnsi="Arial"/>
        <w:noProof/>
        <w:sz w:val="16"/>
      </w:rPr>
      <w:t>41</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D703E2"/>
    <w:multiLevelType w:val="hybridMultilevel"/>
    <w:tmpl w:val="597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9"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4"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6"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6"/>
  </w:num>
  <w:num w:numId="3">
    <w:abstractNumId w:val="8"/>
  </w:num>
  <w:num w:numId="4">
    <w:abstractNumId w:val="12"/>
  </w:num>
  <w:num w:numId="5">
    <w:abstractNumId w:val="4"/>
  </w:num>
  <w:num w:numId="6">
    <w:abstractNumId w:val="0"/>
  </w:num>
  <w:num w:numId="7">
    <w:abstractNumId w:val="7"/>
  </w:num>
  <w:num w:numId="8">
    <w:abstractNumId w:val="11"/>
  </w:num>
  <w:num w:numId="9">
    <w:abstractNumId w:val="9"/>
  </w:num>
  <w:num w:numId="10">
    <w:abstractNumId w:val="17"/>
  </w:num>
  <w:num w:numId="11">
    <w:abstractNumId w:val="24"/>
  </w:num>
  <w:num w:numId="12">
    <w:abstractNumId w:val="13"/>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18"/>
  </w:num>
  <w:num w:numId="18">
    <w:abstractNumId w:val="23"/>
  </w:num>
  <w:num w:numId="19">
    <w:abstractNumId w:val="10"/>
  </w:num>
  <w:num w:numId="20">
    <w:abstractNumId w:val="14"/>
  </w:num>
  <w:num w:numId="21">
    <w:abstractNumId w:val="19"/>
  </w:num>
  <w:num w:numId="22">
    <w:abstractNumId w:val="1"/>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22"/>
  </w:num>
  <w:num w:numId="30">
    <w:abstractNumId w:val="27"/>
  </w:num>
  <w:num w:numId="31">
    <w:abstractNumId w:val="21"/>
    <w:lvlOverride w:ilvl="0">
      <w:startOverride w:val="2"/>
    </w:lvlOverride>
  </w:num>
  <w:num w:numId="32">
    <w:abstractNumId w:val="21"/>
    <w:lvlOverride w:ilvl="0">
      <w:startOverride w:val="3"/>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lvlOverride w:ilvl="0">
      <w:startOverride w:val="1"/>
    </w:lvlOverride>
  </w:num>
  <w:num w:numId="37">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414"/>
    <w:rsid w:val="00062C30"/>
    <w:rsid w:val="00063841"/>
    <w:rsid w:val="00071228"/>
    <w:rsid w:val="00081E1A"/>
    <w:rsid w:val="00082C74"/>
    <w:rsid w:val="00085C30"/>
    <w:rsid w:val="00086DE6"/>
    <w:rsid w:val="00087F72"/>
    <w:rsid w:val="0009108E"/>
    <w:rsid w:val="00095682"/>
    <w:rsid w:val="000A1C1A"/>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23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D7BE2"/>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1F32"/>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67E55"/>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5DDD"/>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2B9D"/>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3D2"/>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1AF2"/>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84D725A2-8B36-4174-9E0B-3FE8097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C45EC-004B-416D-AA95-8B315567F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4</TotalTime>
  <Pages>52</Pages>
  <Words>13901</Words>
  <Characters>79239</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6</cp:revision>
  <cp:lastPrinted>2016-03-22T18:06:00Z</cp:lastPrinted>
  <dcterms:created xsi:type="dcterms:W3CDTF">2016-08-24T13:23:00Z</dcterms:created>
  <dcterms:modified xsi:type="dcterms:W3CDTF">2017-05-24T15:03:00Z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